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75" w:rsidRDefault="00B323E1" w:rsidP="00A76F5B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31846E" wp14:editId="1BB22BD5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A76F5B"/>
                            <w:p w:rsidR="00A76F5B" w:rsidRDefault="00A76F5B" w:rsidP="00A76F5B"/>
                            <w:p w:rsidR="00A76F5B" w:rsidRDefault="00A76F5B" w:rsidP="00A76F5B"/>
                            <w:p w:rsidR="00A76F5B" w:rsidRDefault="00A76F5B" w:rsidP="00A76F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A76F5B"/>
                      <w:p w:rsidR="00A76F5B" w:rsidRDefault="00A76F5B" w:rsidP="00A76F5B"/>
                      <w:p w:rsidR="00A76F5B" w:rsidRDefault="00A76F5B" w:rsidP="00A76F5B"/>
                      <w:p w:rsidR="00A76F5B" w:rsidRDefault="00A76F5B" w:rsidP="00A76F5B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A1275">
        <w:rPr>
          <w:b/>
          <w:noProof/>
          <w:lang w:bidi="ar-SA"/>
        </w:rPr>
        <w:t xml:space="preserve">FREZE </w:t>
      </w:r>
      <w:r w:rsidR="004E0ED3">
        <w:rPr>
          <w:b/>
          <w:noProof/>
          <w:lang w:bidi="ar-SA"/>
        </w:rPr>
        <w:t xml:space="preserve"> </w:t>
      </w:r>
      <w:r w:rsidR="001D45E7">
        <w:rPr>
          <w:b/>
          <w:noProof/>
          <w:lang w:bidi="ar-SA"/>
        </w:rPr>
        <w:t>KULLANMA</w:t>
      </w:r>
      <w:r w:rsidR="00450FE7">
        <w:rPr>
          <w:b/>
          <w:noProof/>
          <w:lang w:bidi="ar-SA"/>
        </w:rPr>
        <w:t xml:space="preserve"> VE GÜVENLİK </w:t>
      </w:r>
      <w:r w:rsidR="001D45E7">
        <w:rPr>
          <w:b/>
          <w:noProof/>
          <w:lang w:bidi="ar-SA"/>
        </w:rPr>
        <w:t xml:space="preserve"> </w:t>
      </w:r>
    </w:p>
    <w:p w:rsidR="00243DA8" w:rsidRDefault="001D45E7" w:rsidP="00A76F5B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>
        <w:rPr>
          <w:b/>
          <w:noProof/>
          <w:lang w:bidi="ar-SA"/>
        </w:rPr>
        <w:t>TALİMATI</w:t>
      </w:r>
    </w:p>
    <w:p w:rsidR="00E37605" w:rsidRDefault="00E37605" w:rsidP="00A76F5B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243DA8" w:rsidRDefault="00243DA8" w:rsidP="00243DA8">
      <w:pPr>
        <w:pStyle w:val="GvdeMetni"/>
        <w:tabs>
          <w:tab w:val="left" w:pos="2805"/>
        </w:tabs>
        <w:rPr>
          <w:b/>
          <w:noProof/>
          <w:lang w:bidi="ar-SA"/>
        </w:rPr>
      </w:pPr>
    </w:p>
    <w:p w:rsidR="00D81495" w:rsidRDefault="00D81495" w:rsidP="001D45E7">
      <w:pPr>
        <w:pStyle w:val="GvdeMetni"/>
        <w:tabs>
          <w:tab w:val="left" w:pos="2805"/>
        </w:tabs>
        <w:rPr>
          <w:b/>
          <w:noProof/>
          <w:lang w:bidi="ar-SA"/>
        </w:rPr>
      </w:pPr>
    </w:p>
    <w:p w:rsidR="006A1275" w:rsidRDefault="006A1275" w:rsidP="006D5CDE">
      <w:pPr>
        <w:pStyle w:val="ListeParagraf"/>
        <w:numPr>
          <w:ilvl w:val="0"/>
          <w:numId w:val="18"/>
        </w:num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 w:rsidRPr="006D5CDE">
        <w:rPr>
          <w:rFonts w:ascii="Arial" w:hAnsi="Arial" w:cs="Arial"/>
          <w:sz w:val="24"/>
          <w:szCs w:val="24"/>
        </w:rPr>
        <w:t>Bütün kayışlar, kasnak, miller uygun şekilde korunacaktır.</w:t>
      </w:r>
    </w:p>
    <w:p w:rsidR="006D5CDE" w:rsidRPr="006D5CDE" w:rsidRDefault="006D5CDE" w:rsidP="006D5CDE">
      <w:pPr>
        <w:pStyle w:val="ListeParagraf"/>
        <w:shd w:val="clear" w:color="auto" w:fill="FFFFFF"/>
        <w:spacing w:line="255" w:lineRule="atLeast"/>
        <w:ind w:left="720" w:firstLine="0"/>
        <w:rPr>
          <w:rFonts w:ascii="Arial" w:hAnsi="Arial" w:cs="Arial"/>
          <w:sz w:val="24"/>
          <w:szCs w:val="24"/>
        </w:rPr>
      </w:pPr>
    </w:p>
    <w:p w:rsidR="006A1275" w:rsidRDefault="006A1275" w:rsidP="006D5CDE">
      <w:pPr>
        <w:pStyle w:val="ListeParagraf"/>
        <w:numPr>
          <w:ilvl w:val="0"/>
          <w:numId w:val="18"/>
        </w:num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 w:rsidRPr="006D5CDE">
        <w:rPr>
          <w:rFonts w:ascii="Arial" w:hAnsi="Arial" w:cs="Arial"/>
          <w:sz w:val="24"/>
          <w:szCs w:val="24"/>
        </w:rPr>
        <w:t>Bıçak veya bıçakların üstü sabit bir kapak ile örtülecek, fırlayan parça ve çapakları önleyecektir.</w:t>
      </w:r>
    </w:p>
    <w:p w:rsidR="006D5CDE" w:rsidRPr="006D5CDE" w:rsidRDefault="006D5CDE" w:rsidP="006D5CDE">
      <w:p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</w:p>
    <w:p w:rsidR="006A1275" w:rsidRDefault="006A1275" w:rsidP="006D5CDE">
      <w:pPr>
        <w:pStyle w:val="ListeParagraf"/>
        <w:numPr>
          <w:ilvl w:val="0"/>
          <w:numId w:val="18"/>
        </w:num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 w:rsidRPr="006D5CDE">
        <w:rPr>
          <w:rFonts w:ascii="Arial" w:hAnsi="Arial" w:cs="Arial"/>
          <w:sz w:val="24"/>
          <w:szCs w:val="24"/>
        </w:rPr>
        <w:t>Soğutucu sıvı bıçakların işten uzaklaşan yönüne ayarlanmalıdır.</w:t>
      </w:r>
    </w:p>
    <w:p w:rsidR="006D5CDE" w:rsidRPr="006D5CDE" w:rsidRDefault="006D5CDE" w:rsidP="006D5CDE">
      <w:p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</w:p>
    <w:p w:rsidR="006A1275" w:rsidRDefault="006A1275" w:rsidP="006D5CDE">
      <w:pPr>
        <w:pStyle w:val="ListeParagraf"/>
        <w:numPr>
          <w:ilvl w:val="0"/>
          <w:numId w:val="18"/>
        </w:num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 w:rsidRPr="006D5CDE">
        <w:rPr>
          <w:rFonts w:ascii="Arial" w:hAnsi="Arial" w:cs="Arial"/>
          <w:sz w:val="24"/>
          <w:szCs w:val="24"/>
        </w:rPr>
        <w:t>İşlenecek parça tezgâha sağlam bir şekilde tespit edilmelidir.</w:t>
      </w:r>
    </w:p>
    <w:p w:rsidR="006D5CDE" w:rsidRPr="006D5CDE" w:rsidRDefault="006D5CDE" w:rsidP="006D5CDE">
      <w:p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</w:p>
    <w:p w:rsidR="006A1275" w:rsidRDefault="006A1275" w:rsidP="006D5CDE">
      <w:pPr>
        <w:pStyle w:val="ListeParagraf"/>
        <w:numPr>
          <w:ilvl w:val="0"/>
          <w:numId w:val="18"/>
        </w:num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 w:rsidRPr="006D5CDE">
        <w:rPr>
          <w:rFonts w:ascii="Arial" w:hAnsi="Arial" w:cs="Arial"/>
          <w:sz w:val="24"/>
          <w:szCs w:val="24"/>
        </w:rPr>
        <w:t>Bıçak ve milin sağlam bir şekild</w:t>
      </w:r>
      <w:r w:rsidR="006D5CDE">
        <w:rPr>
          <w:rFonts w:ascii="Arial" w:hAnsi="Arial" w:cs="Arial"/>
          <w:sz w:val="24"/>
          <w:szCs w:val="24"/>
        </w:rPr>
        <w:t>e tespit edilmesi sağlanmalıdır.</w:t>
      </w:r>
    </w:p>
    <w:p w:rsidR="006D5CDE" w:rsidRPr="006D5CDE" w:rsidRDefault="006D5CDE" w:rsidP="006D5CDE">
      <w:p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</w:p>
    <w:p w:rsidR="006A1275" w:rsidRDefault="006A1275" w:rsidP="006D5CDE">
      <w:pPr>
        <w:pStyle w:val="ListeParagraf"/>
        <w:numPr>
          <w:ilvl w:val="0"/>
          <w:numId w:val="18"/>
        </w:num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 w:rsidRPr="006D5CDE">
        <w:rPr>
          <w:rFonts w:ascii="Arial" w:hAnsi="Arial" w:cs="Arial"/>
          <w:sz w:val="24"/>
          <w:szCs w:val="24"/>
        </w:rPr>
        <w:t>Tezgâh durduğu zaman talaşlar fırça ile temizlenmelidir.</w:t>
      </w:r>
    </w:p>
    <w:p w:rsidR="006D5CDE" w:rsidRPr="006D5CDE" w:rsidRDefault="006D5CDE" w:rsidP="006D5CDE">
      <w:p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</w:p>
    <w:p w:rsidR="006A1275" w:rsidRDefault="006A1275" w:rsidP="006D5CDE">
      <w:pPr>
        <w:pStyle w:val="ListeParagraf"/>
        <w:numPr>
          <w:ilvl w:val="0"/>
          <w:numId w:val="18"/>
        </w:num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 w:rsidRPr="006D5CDE">
        <w:rPr>
          <w:rFonts w:ascii="Arial" w:hAnsi="Arial" w:cs="Arial"/>
          <w:sz w:val="24"/>
          <w:szCs w:val="24"/>
        </w:rPr>
        <w:t>Bu tezgâhta çalışanlar sarkıntılı giyim eşyası, kravat, uzun kollu elbise gibi giyim eşyalarını çalışma esnasında giymemelidirler.</w:t>
      </w:r>
    </w:p>
    <w:p w:rsidR="006D5CDE" w:rsidRPr="006D5CDE" w:rsidRDefault="006D5CDE" w:rsidP="006D5CDE">
      <w:p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</w:p>
    <w:p w:rsidR="006A1275" w:rsidRDefault="006A1275" w:rsidP="006D5CDE">
      <w:pPr>
        <w:pStyle w:val="ListeParagraf"/>
        <w:numPr>
          <w:ilvl w:val="0"/>
          <w:numId w:val="18"/>
        </w:num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 w:rsidRPr="006D5CDE">
        <w:rPr>
          <w:rFonts w:ascii="Arial" w:hAnsi="Arial" w:cs="Arial"/>
          <w:sz w:val="24"/>
          <w:szCs w:val="24"/>
        </w:rPr>
        <w:t>Freze tezgâhlarında çalışanlar makine yağlarından ileri gelebilecek deri hastalıklarından ve iltihaplardan korunmak için genel temizlik kuralarına azami derecede dikkat edeceklerdir.</w:t>
      </w:r>
    </w:p>
    <w:p w:rsidR="006D5CDE" w:rsidRPr="006D5CDE" w:rsidRDefault="006D5CDE" w:rsidP="006D5CDE">
      <w:p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</w:p>
    <w:p w:rsidR="006A1275" w:rsidRDefault="006A1275" w:rsidP="006D5CDE">
      <w:pPr>
        <w:pStyle w:val="ListeParagraf"/>
        <w:numPr>
          <w:ilvl w:val="0"/>
          <w:numId w:val="18"/>
        </w:num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 w:rsidRPr="006D5CDE">
        <w:rPr>
          <w:rFonts w:ascii="Arial" w:hAnsi="Arial" w:cs="Arial"/>
          <w:sz w:val="24"/>
          <w:szCs w:val="24"/>
        </w:rPr>
        <w:t>Operatörler gözlere gelebilecek çapak ve kıymıklara karşı emniyet gözlüğü veya yüz siperi kullanmalıdırlar.</w:t>
      </w:r>
    </w:p>
    <w:p w:rsidR="006D5CDE" w:rsidRPr="006D5CDE" w:rsidRDefault="006D5CDE" w:rsidP="006D5CDE">
      <w:p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</w:p>
    <w:p w:rsidR="006A1275" w:rsidRDefault="006A1275" w:rsidP="006D5CDE">
      <w:pPr>
        <w:pStyle w:val="ListeParagraf"/>
        <w:numPr>
          <w:ilvl w:val="0"/>
          <w:numId w:val="18"/>
        </w:num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  <w:r w:rsidRPr="006D5CDE">
        <w:rPr>
          <w:rFonts w:ascii="Arial" w:hAnsi="Arial" w:cs="Arial"/>
          <w:sz w:val="24"/>
          <w:szCs w:val="24"/>
        </w:rPr>
        <w:t xml:space="preserve">Tezgah hareket halinde iken, işlenen parçaların </w:t>
      </w:r>
      <w:proofErr w:type="gramStart"/>
      <w:r w:rsidRPr="006D5CDE">
        <w:rPr>
          <w:rFonts w:ascii="Arial" w:hAnsi="Arial" w:cs="Arial"/>
          <w:sz w:val="24"/>
          <w:szCs w:val="24"/>
        </w:rPr>
        <w:t>kalibrasyon</w:t>
      </w:r>
      <w:proofErr w:type="gramEnd"/>
      <w:r w:rsidRPr="006D5CDE">
        <w:rPr>
          <w:rFonts w:ascii="Arial" w:hAnsi="Arial" w:cs="Arial"/>
          <w:sz w:val="24"/>
          <w:szCs w:val="24"/>
        </w:rPr>
        <w:t xml:space="preserve"> ve ölçülmesine teşebbüs edilmemelidir.</w:t>
      </w:r>
    </w:p>
    <w:p w:rsidR="006D5CDE" w:rsidRPr="006D5CDE" w:rsidRDefault="006D5CDE" w:rsidP="006D5CDE">
      <w:pPr>
        <w:shd w:val="clear" w:color="auto" w:fill="FFFFFF"/>
        <w:spacing w:line="255" w:lineRule="atLeast"/>
        <w:rPr>
          <w:rFonts w:ascii="Arial" w:hAnsi="Arial" w:cs="Arial"/>
          <w:sz w:val="24"/>
          <w:szCs w:val="24"/>
        </w:rPr>
      </w:pPr>
    </w:p>
    <w:p w:rsidR="00243DA8" w:rsidRPr="006D5CDE" w:rsidRDefault="006A1275" w:rsidP="00243DA8">
      <w:pPr>
        <w:pStyle w:val="ListeParagraf"/>
        <w:numPr>
          <w:ilvl w:val="0"/>
          <w:numId w:val="18"/>
        </w:numPr>
        <w:shd w:val="clear" w:color="auto" w:fill="FFFFFF"/>
        <w:tabs>
          <w:tab w:val="left" w:pos="3556"/>
          <w:tab w:val="left" w:pos="3932"/>
        </w:tabs>
        <w:spacing w:line="255" w:lineRule="atLeast"/>
        <w:jc w:val="both"/>
        <w:rPr>
          <w:rFonts w:ascii="Arial" w:hAnsi="Arial" w:cs="Arial"/>
        </w:rPr>
      </w:pPr>
      <w:r w:rsidRPr="006D5CDE">
        <w:rPr>
          <w:rFonts w:ascii="Arial" w:hAnsi="Arial" w:cs="Arial"/>
          <w:sz w:val="24"/>
          <w:szCs w:val="24"/>
        </w:rPr>
        <w:t>El aletleri tezgâh tablası üzerinde bırakılmamalıdır.</w:t>
      </w:r>
      <w:bookmarkStart w:id="0" w:name="_GoBack"/>
      <w:bookmarkEnd w:id="0"/>
    </w:p>
    <w:p w:rsidR="00243DA8" w:rsidRDefault="00E37605" w:rsidP="00E37605">
      <w:pPr>
        <w:pStyle w:val="GvdeMetni"/>
        <w:tabs>
          <w:tab w:val="left" w:pos="113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37605" w:rsidRDefault="00E37605" w:rsidP="00E37605">
      <w:pPr>
        <w:pStyle w:val="GvdeMetni"/>
        <w:tabs>
          <w:tab w:val="left" w:pos="1139"/>
        </w:tabs>
        <w:ind w:left="720"/>
        <w:rPr>
          <w:rFonts w:ascii="Arial" w:hAnsi="Arial" w:cs="Arial"/>
          <w:sz w:val="22"/>
          <w:szCs w:val="22"/>
        </w:rPr>
      </w:pPr>
    </w:p>
    <w:p w:rsidR="00E37605" w:rsidRPr="00243DA8" w:rsidRDefault="00E37605" w:rsidP="00E37605">
      <w:pPr>
        <w:pStyle w:val="GvdeMetni"/>
        <w:tabs>
          <w:tab w:val="left" w:pos="1139"/>
        </w:tabs>
        <w:ind w:left="720"/>
        <w:rPr>
          <w:rFonts w:ascii="Arial" w:hAnsi="Arial" w:cs="Arial"/>
          <w:sz w:val="22"/>
          <w:szCs w:val="22"/>
        </w:rPr>
      </w:pPr>
    </w:p>
    <w:p w:rsidR="00E37605" w:rsidRPr="00E37605" w:rsidRDefault="00E37605" w:rsidP="003D6B24">
      <w:pPr>
        <w:pStyle w:val="GvdeMetni"/>
        <w:tabs>
          <w:tab w:val="left" w:pos="3932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E37605">
        <w:rPr>
          <w:rFonts w:ascii="Arial" w:hAnsi="Arial" w:cs="Arial"/>
          <w:color w:val="141414"/>
          <w:sz w:val="22"/>
          <w:szCs w:val="22"/>
        </w:rPr>
        <w:br/>
      </w:r>
    </w:p>
    <w:p w:rsidR="00A76F5B" w:rsidRPr="00E37605" w:rsidRDefault="00A76F5B" w:rsidP="00A76F5B">
      <w:pPr>
        <w:pStyle w:val="GvdeMetni"/>
        <w:tabs>
          <w:tab w:val="left" w:pos="3932"/>
        </w:tabs>
        <w:rPr>
          <w:rFonts w:ascii="Arial" w:hAnsi="Arial" w:cs="Arial"/>
          <w:color w:val="000000"/>
          <w:sz w:val="22"/>
          <w:szCs w:val="22"/>
        </w:rPr>
      </w:pPr>
    </w:p>
    <w:p w:rsidR="00A76F5B" w:rsidRPr="00E37605" w:rsidRDefault="00A76F5B" w:rsidP="00A76F5B">
      <w:pPr>
        <w:pStyle w:val="GvdeMetni"/>
        <w:tabs>
          <w:tab w:val="left" w:pos="3932"/>
        </w:tabs>
        <w:rPr>
          <w:rFonts w:ascii="Arial" w:hAnsi="Arial" w:cs="Arial"/>
          <w:sz w:val="22"/>
          <w:szCs w:val="22"/>
        </w:rPr>
      </w:pPr>
    </w:p>
    <w:p w:rsidR="004565CF" w:rsidRPr="00BD1DA9" w:rsidRDefault="004565CF" w:rsidP="004565CF">
      <w:pPr>
        <w:jc w:val="both"/>
        <w:rPr>
          <w:sz w:val="28"/>
          <w:szCs w:val="28"/>
        </w:rPr>
      </w:pPr>
    </w:p>
    <w:p w:rsidR="005A500E" w:rsidRPr="00BD1DA9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  <w:sz w:val="28"/>
          <w:szCs w:val="28"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12B"/>
    <w:multiLevelType w:val="hybridMultilevel"/>
    <w:tmpl w:val="EE2A5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427"/>
    <w:multiLevelType w:val="hybridMultilevel"/>
    <w:tmpl w:val="1464B576"/>
    <w:lvl w:ilvl="0" w:tplc="F8E4F8D2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57E2EC54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FDC65458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403C8D4C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359ADBC8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15D28E62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F0D4A052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D7DA46E6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725A7D52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2">
    <w:nsid w:val="0BF442E3"/>
    <w:multiLevelType w:val="hybridMultilevel"/>
    <w:tmpl w:val="7D0C9C00"/>
    <w:lvl w:ilvl="0" w:tplc="041F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DBD08FC"/>
    <w:multiLevelType w:val="hybridMultilevel"/>
    <w:tmpl w:val="C75A7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00959"/>
    <w:multiLevelType w:val="hybridMultilevel"/>
    <w:tmpl w:val="AE4E7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01038"/>
    <w:multiLevelType w:val="hybridMultilevel"/>
    <w:tmpl w:val="D15E9E02"/>
    <w:lvl w:ilvl="0" w:tplc="041F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>
    <w:nsid w:val="4186628E"/>
    <w:multiLevelType w:val="hybridMultilevel"/>
    <w:tmpl w:val="5AC479D8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7244F"/>
    <w:multiLevelType w:val="hybridMultilevel"/>
    <w:tmpl w:val="41D05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026BA"/>
    <w:multiLevelType w:val="hybridMultilevel"/>
    <w:tmpl w:val="AF107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02843"/>
    <w:multiLevelType w:val="hybridMultilevel"/>
    <w:tmpl w:val="BF7C839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867C6"/>
    <w:multiLevelType w:val="hybridMultilevel"/>
    <w:tmpl w:val="ACA249A4"/>
    <w:lvl w:ilvl="0" w:tplc="041F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561831B1"/>
    <w:multiLevelType w:val="hybridMultilevel"/>
    <w:tmpl w:val="D24C3B1C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3F1B"/>
    <w:multiLevelType w:val="hybridMultilevel"/>
    <w:tmpl w:val="8B3A996E"/>
    <w:lvl w:ilvl="0" w:tplc="B8808BCC">
      <w:start w:val="1"/>
      <w:numFmt w:val="decimal"/>
      <w:lvlText w:val="%1."/>
      <w:lvlJc w:val="left"/>
      <w:pPr>
        <w:ind w:left="765" w:hanging="405"/>
      </w:pPr>
      <w:rPr>
        <w:rFonts w:cstheme="minorHAns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17">
    <w:nsid w:val="7AC3591A"/>
    <w:multiLevelType w:val="hybridMultilevel"/>
    <w:tmpl w:val="F9F2478C"/>
    <w:lvl w:ilvl="0" w:tplc="127A1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15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154E32"/>
    <w:rsid w:val="001D1E8A"/>
    <w:rsid w:val="001D45E7"/>
    <w:rsid w:val="001E1B28"/>
    <w:rsid w:val="001F5D3D"/>
    <w:rsid w:val="00243DA8"/>
    <w:rsid w:val="00301AEA"/>
    <w:rsid w:val="003D6B24"/>
    <w:rsid w:val="00450FE7"/>
    <w:rsid w:val="004565CF"/>
    <w:rsid w:val="004E0ED3"/>
    <w:rsid w:val="005A500E"/>
    <w:rsid w:val="005E3A05"/>
    <w:rsid w:val="006A1275"/>
    <w:rsid w:val="006D5CDE"/>
    <w:rsid w:val="006E5738"/>
    <w:rsid w:val="006F0D32"/>
    <w:rsid w:val="00704039"/>
    <w:rsid w:val="009C3A78"/>
    <w:rsid w:val="00A66B07"/>
    <w:rsid w:val="00A76F5B"/>
    <w:rsid w:val="00AE3974"/>
    <w:rsid w:val="00B323E1"/>
    <w:rsid w:val="00BD1DA9"/>
    <w:rsid w:val="00D75D6F"/>
    <w:rsid w:val="00D81495"/>
    <w:rsid w:val="00E37605"/>
    <w:rsid w:val="00F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sobodytextindent">
    <w:name w:val="msobodytextindent"/>
    <w:basedOn w:val="Normal"/>
    <w:rsid w:val="00BD1DA9"/>
    <w:pPr>
      <w:widowControl/>
      <w:autoSpaceDE/>
      <w:autoSpaceDN/>
      <w:spacing w:after="120"/>
      <w:ind w:left="283"/>
    </w:pPr>
    <w:rPr>
      <w:sz w:val="20"/>
      <w:szCs w:val="20"/>
      <w:lang w:bidi="ar-SA"/>
    </w:rPr>
  </w:style>
  <w:style w:type="table" w:styleId="TabloKlavuzu">
    <w:name w:val="Table Grid"/>
    <w:basedOn w:val="NormalTablo"/>
    <w:uiPriority w:val="59"/>
    <w:rsid w:val="00243DA8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3D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DA8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sobodytextindent">
    <w:name w:val="msobodytextindent"/>
    <w:basedOn w:val="Normal"/>
    <w:rsid w:val="00BD1DA9"/>
    <w:pPr>
      <w:widowControl/>
      <w:autoSpaceDE/>
      <w:autoSpaceDN/>
      <w:spacing w:after="120"/>
      <w:ind w:left="283"/>
    </w:pPr>
    <w:rPr>
      <w:sz w:val="20"/>
      <w:szCs w:val="20"/>
      <w:lang w:bidi="ar-SA"/>
    </w:rPr>
  </w:style>
  <w:style w:type="table" w:styleId="TabloKlavuzu">
    <w:name w:val="Table Grid"/>
    <w:basedOn w:val="NormalTablo"/>
    <w:uiPriority w:val="59"/>
    <w:rsid w:val="00243DA8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3D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DA8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2020-04-07T18:21:00Z</dcterms:created>
  <dcterms:modified xsi:type="dcterms:W3CDTF">2020-04-07T18:32:00Z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