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8CCC88" wp14:editId="728F5C6A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972CA" w:rsidRPr="00B972CA">
        <w:rPr>
          <w:b/>
          <w:noProof/>
          <w:lang w:bidi="ar-SA"/>
        </w:rPr>
        <w:t>REYNOLDS DENEY SETİ KULLANMA</w:t>
      </w:r>
      <w:r w:rsidR="00D81495" w:rsidRPr="00B972CA">
        <w:rPr>
          <w:b/>
          <w:noProof/>
          <w:lang w:bidi="ar-SA"/>
        </w:rPr>
        <w:t xml:space="preserve"> </w:t>
      </w:r>
    </w:p>
    <w:p w:rsidR="006F0D32" w:rsidRDefault="002554BB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w:t>TALİMAT</w:t>
      </w:r>
      <w:r w:rsidR="00B972CA" w:rsidRPr="00B972CA">
        <w:rPr>
          <w:b/>
          <w:noProof/>
          <w:lang w:bidi="ar-SA"/>
        </w:rPr>
        <w:t>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numPr>
          <w:ilvl w:val="0"/>
          <w:numId w:val="6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noProof/>
          <w:sz w:val="24"/>
          <w:szCs w:val="24"/>
          <w:lang w:bidi="ar-SA"/>
        </w:rPr>
        <w:t>Hazneden suyun taşırılmamasına özen gösterilmelidir.</w:t>
      </w:r>
    </w:p>
    <w:p w:rsidR="002C0120" w:rsidRPr="002C0120" w:rsidRDefault="002C0120" w:rsidP="002C0120">
      <w:pPr>
        <w:pStyle w:val="GvdeMetni"/>
        <w:tabs>
          <w:tab w:val="left" w:pos="2805"/>
        </w:tabs>
        <w:ind w:left="720"/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numPr>
          <w:ilvl w:val="0"/>
          <w:numId w:val="6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noProof/>
          <w:sz w:val="24"/>
          <w:szCs w:val="24"/>
          <w:lang w:bidi="ar-SA"/>
        </w:rPr>
        <w:t>Deney süresince koruyucu gözlük kullanılmalıdır.</w:t>
      </w:r>
    </w:p>
    <w:p w:rsidR="002C0120" w:rsidRPr="002C0120" w:rsidRDefault="002C0120" w:rsidP="002C0120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numPr>
          <w:ilvl w:val="0"/>
          <w:numId w:val="6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noProof/>
          <w:sz w:val="24"/>
          <w:szCs w:val="24"/>
          <w:lang w:bidi="ar-SA"/>
        </w:rPr>
        <w:t>Düzeneği mümkün olduğunca dokunulmamalıdır.</w:t>
      </w:r>
    </w:p>
    <w:p w:rsidR="002C0120" w:rsidRPr="002C0120" w:rsidRDefault="002C0120" w:rsidP="002C0120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numPr>
          <w:ilvl w:val="0"/>
          <w:numId w:val="6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2C0120" w:rsidRPr="002C0120" w:rsidRDefault="002C0120" w:rsidP="002C0120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2C0120" w:rsidRDefault="002C0120" w:rsidP="00B972CA">
      <w:pPr>
        <w:pStyle w:val="GvdeMetni"/>
        <w:numPr>
          <w:ilvl w:val="0"/>
          <w:numId w:val="6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sz w:val="24"/>
          <w:szCs w:val="24"/>
        </w:rPr>
        <w:t>Meydana gelen arızalarda direkt müdahale edilmemeli ve tedarikçi firma servisi çağırılmalıdır</w:t>
      </w:r>
      <w:r>
        <w:rPr>
          <w:rFonts w:ascii="Arial" w:hAnsi="Arial" w:cs="Arial"/>
          <w:sz w:val="24"/>
          <w:szCs w:val="24"/>
        </w:rPr>
        <w:t>.</w:t>
      </w:r>
    </w:p>
    <w:p w:rsidR="002C0120" w:rsidRPr="002C0120" w:rsidRDefault="002C0120" w:rsidP="002C0120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2C0120" w:rsidRDefault="002C0120" w:rsidP="00B972CA">
      <w:pPr>
        <w:pStyle w:val="GvdeMetni"/>
        <w:numPr>
          <w:ilvl w:val="0"/>
          <w:numId w:val="6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2C0120" w:rsidRDefault="002C0120" w:rsidP="002C0120">
      <w:pPr>
        <w:pStyle w:val="ListeParagraf"/>
        <w:rPr>
          <w:noProof/>
          <w:sz w:val="24"/>
          <w:szCs w:val="24"/>
          <w:lang w:bidi="ar-SA"/>
        </w:rPr>
      </w:pPr>
    </w:p>
    <w:p w:rsidR="002C0120" w:rsidRPr="002C0120" w:rsidRDefault="002C0120" w:rsidP="002C0120">
      <w:pPr>
        <w:pStyle w:val="GvdeMetni"/>
        <w:tabs>
          <w:tab w:val="left" w:pos="2805"/>
        </w:tabs>
        <w:ind w:left="720"/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ab/>
      </w: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5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C0120"/>
    <w:rsid w:val="00301AEA"/>
    <w:rsid w:val="004565CF"/>
    <w:rsid w:val="005A500E"/>
    <w:rsid w:val="005E3A05"/>
    <w:rsid w:val="006F0D32"/>
    <w:rsid w:val="00704039"/>
    <w:rsid w:val="008535CF"/>
    <w:rsid w:val="00A25455"/>
    <w:rsid w:val="00AE3974"/>
    <w:rsid w:val="00B323E1"/>
    <w:rsid w:val="00B972CA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4</cp:revision>
  <dcterms:created xsi:type="dcterms:W3CDTF">2020-04-05T13:01:00Z</dcterms:created>
  <dcterms:modified xsi:type="dcterms:W3CDTF">2020-04-05T13:17:00Z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